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SERVIZIO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giudiziaria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Trasmissione notizie di reato all'A.G.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Morrocchi Edoardo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Fabbrizzi Francesco </w:t>
            </w:r>
          </w:p>
          <w:p>
            <w:pPr>
              <w:jc w:val="both"/>
            </w:pPr>
            <w:r>
              <w:rPr>
                <w:sz w:val="22"/>
                <w:szCs w:val="22"/>
              </w:rPr>
              <w:t xml:space="preserve">Sig. Achille Antonio </w:t>
            </w:r>
          </w:p>
          <w:p>
            <w:pPr>
              <w:jc w:val="both"/>
            </w:pPr>
            <w:r>
              <w:rPr>
                <w:sz w:val="22"/>
                <w:szCs w:val="22"/>
              </w:rPr>
              <w:t xml:space="preserve">sig.ra Veneri Benedetta </w:t>
            </w:r>
          </w:p>
          <w:p>
            <w:pPr>
              <w:jc w:val="both"/>
            </w:pPr>
            <w:r>
              <w:rPr>
                <w:sz w:val="22"/>
                <w:szCs w:val="22"/>
              </w:rPr>
              <w:t xml:space="preserve">sig. Benucci Guido </w:t>
            </w:r>
          </w:p>
          <w:p>
            <w:pPr>
              <w:jc w:val="both"/>
            </w:pPr>
            <w:r>
              <w:rPr>
                <w:sz w:val="22"/>
                <w:szCs w:val="22"/>
              </w:rPr>
              <w:t xml:space="preserve">sig.ra Borgheresi Francesca </w:t>
            </w:r>
          </w:p>
          <w:p>
            <w:pPr>
              <w:jc w:val="both"/>
            </w:pPr>
            <w:r>
              <w:rPr>
                <w:sz w:val="22"/>
                <w:szCs w:val="22"/>
              </w:rPr>
              <w:t xml:space="preserve">sig. Trefoloni Cassio </w:t>
            </w:r>
          </w:p>
          <w:p>
            <w:pPr>
              <w:jc w:val="both"/>
            </w:pPr>
            <w:r>
              <w:rPr>
                <w:sz w:val="22"/>
                <w:szCs w:val="22"/>
              </w:rPr>
              <w:t xml:space="preserve">sig.ra Fabbricanti Barbara </w:t>
            </w:r>
          </w:p>
          <w:p>
            <w:pPr>
              <w:jc w:val="both"/>
            </w:pPr>
            <w:r>
              <w:rPr>
                <w:sz w:val="22"/>
                <w:szCs w:val="22"/>
              </w:rPr>
              <w:t xml:space="preserve">sig.ra Maggiori Catia </w:t>
            </w:r>
          </w:p>
          <w:p>
            <w:pPr>
              <w:jc w:val="both"/>
            </w:pPr>
            <w:r>
              <w:rPr>
                <w:sz w:val="22"/>
                <w:szCs w:val="22"/>
              </w:rPr>
              <w:t xml:space="preserve">sig.ra Pasquini Roberta </w:t>
            </w:r>
          </w:p>
          <w:p>
            <w:pPr>
              <w:jc w:val="both"/>
            </w:pPr>
            <w:r>
              <w:rPr>
                <w:sz w:val="22"/>
                <w:szCs w:val="22"/>
              </w:rPr>
              <w:t xml:space="preserve">sig.ra Rossi Anna </w:t>
            </w:r>
          </w:p>
          <w:p>
            <w:pPr>
              <w:jc w:val="both"/>
            </w:pPr>
            <w:r>
              <w:rPr>
                <w:sz w:val="22"/>
                <w:szCs w:val="22"/>
              </w:rPr>
              <w:t xml:space="preserve">sig.ra Semboloni Patrizia </w:t>
            </w:r>
          </w:p>
          <w:p>
            <w:pPr>
              <w:jc w:val="both"/>
            </w:pPr>
            <w:r>
              <w:rPr>
                <w:sz w:val="22"/>
                <w:szCs w:val="22"/>
              </w:rPr>
              <w:t xml:space="preserve">sig. Vanni Simone </w:t>
            </w:r>
          </w:p>
          <w:p>
            <w:pPr>
              <w:jc w:val="both"/>
            </w:pPr>
            <w:r>
              <w:rPr>
                <w:sz w:val="22"/>
                <w:szCs w:val="22"/>
              </w:rPr>
              <w:t xml:space="preserve">sig.ra Fratini Simona </w:t>
            </w:r>
          </w:p>
          <w:p>
            <w:pPr>
              <w:jc w:val="both"/>
            </w:pPr>
            <w:r>
              <w:rPr>
                <w:sz w:val="22"/>
                <w:szCs w:val="22"/>
              </w:rPr>
              <w:t xml:space="preserve">sig. Bonacci Fabrizio </w:t>
            </w:r>
          </w:p>
          <w:p>
            <w:pPr>
              <w:jc w:val="both"/>
            </w:pPr>
            <w:r>
              <w:rPr>
                <w:sz w:val="22"/>
                <w:szCs w:val="22"/>
              </w:rPr>
              <w:t xml:space="preserve">sig.ra Interdonato Elisa e.interdonato@comunefiv.it</w:t>
            </w:r>
          </w:p>
          <w:p>
            <w:pPr>
              <w:jc w:val="both"/>
            </w:pPr>
            <w:r>
              <w:rPr>
                <w:sz w:val="22"/>
                <w:szCs w:val="22"/>
              </w:rPr>
              <w:t xml:space="preserve">sig.ra Rabatti Lucia l.rabatti@comunefiv.it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Trasmissione notizie di reato all'A.G..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